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фирмы (предприятия)</w:t>
            </w:r>
          </w:p>
          <w:p>
            <w:pPr>
              <w:jc w:val="center"/>
              <w:spacing w:after="0" w:line="240" w:lineRule="auto"/>
              <w:rPr>
                <w:sz w:val="32"/>
                <w:szCs w:val="32"/>
              </w:rPr>
            </w:pPr>
            <w:r>
              <w:rPr>
                <w:rFonts w:ascii="Times New Roman" w:hAnsi="Times New Roman" w:cs="Times New Roman"/>
                <w:color w:val="#000000"/>
                <w:sz w:val="32"/>
                <w:szCs w:val="32"/>
              </w:rPr>
              <w:t> Б1.О.17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фирмы (предприятия)»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Б1.О.17 «Экономика фирмы (предприятия)».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фирмы (предприятия)»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ИОПК-3.1 знать принципы, методы и средства решения стандартных задач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ИОПК-3.2 уметь решать стандартные задачи профессиональной деятельности на основе информационной и библио-графической культуры с применением информационно- коммуникационных технологий и с учетом основных требований информационной безопасности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ИОПК-3.3 владеть навыками подготовки обзоров, аннотаций, составления рефератов, научных докладов, публикаций и библиографии по научно- исследовательской работе с учетом требований информационной безопасности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ИОПК-6.1 знать основы теории систем и системного анализа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ИОПК-6.4 знать основы методов оптимизации и исследования операций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ИОПК-6.6 знать основы математического и имитационного моделирования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ИОПК-6.7 уметь применять методы теории систем и системного анализа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ИОПК-6.8 уметь применять методы математического, статистического и имитационного моделирования для автоматизации задач принятия решений, анализа информационных потоков, расчета экономической эффективности и надежности информационных систем и технологий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ИУК-2.2 знать основные методы оценки разных способов решения задач</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ИУК-2.3 знать действующее законодательство и правовые нормы, регулирующие профессиональную деятельность</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ИУК-2.4 уметь проводить анализ поставленной цели и формулировать задачи, которые необходимо решить для ее достижения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ИУК-2.5 уметь анализировать альтернативные варианты для достижения намеченных результатов</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ИУК-2.6 уметь использовать нормативно-правовую документацию в сфере профессиональной деятельности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ИУК-2.7 владеть методиками разработки цели и задач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ИУК-2.8 владеть методами оценки потребности в ресурсах, продолжительности и стоимости проекта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ИУК-2.9 владеть навыками работы с нормативно-правовой документацией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Б1.О.17 «Экономика фирмы (предприятия)»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Информационный 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Информационная безопасность</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 ОПК-6,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предприятия.Формы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экономика России – взаимосвязанный хозяйственный комплекс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 -   правовые формы организаций, виды их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Имущество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фонды предприятия. Воспроизводство основных фондов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Оборотные фонды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основных фондов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основных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оборотных фондов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оборотных фондов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Инвестиционная деятельность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эффективности инвестиций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имущества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показатели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Персонал предприятия. Организация оплаты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персонала 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Оплата труда персонала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трудовых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трудовых ресурсов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на предприятии,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Бизнес-планирование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Значение планирования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Производственная программа организации, методы ее обоснования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программа предприятия, её показатели.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элементов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производственной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Производственная мощность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мощности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формирования производственной программы в политике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Издержки производства и обращения,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издержек производства и себестоимости продукции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расходов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состава и структуры затрат на производство и реализацию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Калькулирование себестоимости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калькуляции себестоимсти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затрат на предпритии, их характеристика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Результаты хозяйственной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Финансовые показатели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Эффективность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финансовых показателей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финансовых показателей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эффективности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финансового положения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результатов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557.75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предприятия.Формы предприятия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фонды предприятия. Воспроизводство основных фондов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фонды организации, их состав, структура и воспроизводственная характеристика.Понятия "инвестиции", "капитальные вложения", "капитальное строительство", их характеристика.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Оборотные фонды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фонды и оборотные средства: понятие, состав и классификация.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Персонал предприятия. Организация оплаты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 и структура производственного персонала.Организация оплаты труда в предприятии.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 предприятии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прогнозирования и планирования предпринимательской деятельности. Система планов организации, их взаимосвязь.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программа предприятия, её показатели.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производственной программы организации, ее назначение. Производственная мощность.  натуральные и стоимостные показатели производственной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издержек производства и себестоимости продукции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состав издержек производства и реализации продукции. Состав</w:t>
            </w:r>
          </w:p>
          <w:p>
            <w:pPr>
              <w:jc w:val="both"/>
              <w:spacing w:after="0" w:line="240" w:lineRule="auto"/>
              <w:rPr>
                <w:sz w:val="24"/>
                <w:szCs w:val="24"/>
              </w:rPr>
            </w:pPr>
            <w:r>
              <w:rPr>
                <w:rFonts w:ascii="Times New Roman" w:hAnsi="Times New Roman" w:cs="Times New Roman"/>
                <w:color w:val="#000000"/>
                <w:sz w:val="24"/>
                <w:szCs w:val="24"/>
              </w:rPr>
              <w:t> затрат предприятия на рабочую силу. Классификация затрат по категориям. Прямые и</w:t>
            </w:r>
          </w:p>
          <w:p>
            <w:pPr>
              <w:jc w:val="both"/>
              <w:spacing w:after="0" w:line="240" w:lineRule="auto"/>
              <w:rPr>
                <w:sz w:val="24"/>
                <w:szCs w:val="24"/>
              </w:rPr>
            </w:pPr>
            <w:r>
              <w:rPr>
                <w:rFonts w:ascii="Times New Roman" w:hAnsi="Times New Roman" w:cs="Times New Roman"/>
                <w:color w:val="#000000"/>
                <w:sz w:val="24"/>
                <w:szCs w:val="24"/>
              </w:rPr>
              <w:t> косвенные затраты. Производственная себестоимость. Экономические элементы</w:t>
            </w:r>
          </w:p>
          <w:p>
            <w:pPr>
              <w:jc w:val="both"/>
              <w:spacing w:after="0" w:line="240" w:lineRule="auto"/>
              <w:rPr>
                <w:sz w:val="24"/>
                <w:szCs w:val="24"/>
              </w:rPr>
            </w:pPr>
            <w:r>
              <w:rPr>
                <w:rFonts w:ascii="Times New Roman" w:hAnsi="Times New Roman" w:cs="Times New Roman"/>
                <w:color w:val="#000000"/>
                <w:sz w:val="24"/>
                <w:szCs w:val="24"/>
              </w:rPr>
              <w:t> затрат. Распределение затрат по местам возникновения. Основные показатели</w:t>
            </w:r>
          </w:p>
          <w:p>
            <w:pPr>
              <w:jc w:val="both"/>
              <w:spacing w:after="0" w:line="240" w:lineRule="auto"/>
              <w:rPr>
                <w:sz w:val="24"/>
                <w:szCs w:val="24"/>
              </w:rPr>
            </w:pPr>
            <w:r>
              <w:rPr>
                <w:rFonts w:ascii="Times New Roman" w:hAnsi="Times New Roman" w:cs="Times New Roman"/>
                <w:color w:val="#000000"/>
                <w:sz w:val="24"/>
                <w:szCs w:val="24"/>
              </w:rPr>
              <w:t> себестоимости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Финансовые показатели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среда предприятия. Основные источники и способы финансирования. Система показателей финансовых результатов и финансового состояния.</w:t>
            </w:r>
          </w:p>
          <w:p>
            <w:pPr>
              <w:jc w:val="both"/>
              <w:spacing w:after="0" w:line="240" w:lineRule="auto"/>
              <w:rPr>
                <w:sz w:val="24"/>
                <w:szCs w:val="24"/>
              </w:rPr>
            </w:pPr>
            <w:r>
              <w:rPr>
                <w:rFonts w:ascii="Times New Roman" w:hAnsi="Times New Roman" w:cs="Times New Roman"/>
                <w:color w:val="#000000"/>
                <w:sz w:val="24"/>
                <w:szCs w:val="24"/>
              </w:rPr>
              <w:t> Формирование и использование прибыли предприятия.</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Эффективность деятельности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деятельности предприятия. Показатели финансового состояния и</w:t>
            </w:r>
          </w:p>
          <w:p>
            <w:pPr>
              <w:jc w:val="both"/>
              <w:spacing w:after="0" w:line="240" w:lineRule="auto"/>
              <w:rPr>
                <w:sz w:val="24"/>
                <w:szCs w:val="24"/>
              </w:rPr>
            </w:pPr>
            <w:r>
              <w:rPr>
                <w:rFonts w:ascii="Times New Roman" w:hAnsi="Times New Roman" w:cs="Times New Roman"/>
                <w:color w:val="#000000"/>
                <w:sz w:val="24"/>
                <w:szCs w:val="24"/>
              </w:rPr>
              <w:t> финансовой устойчивости и методы их анализа. Структура актива и пассива баланса.</w:t>
            </w:r>
          </w:p>
          <w:p>
            <w:pPr>
              <w:jc w:val="both"/>
              <w:spacing w:after="0" w:line="240" w:lineRule="auto"/>
              <w:rPr>
                <w:sz w:val="24"/>
                <w:szCs w:val="24"/>
              </w:rPr>
            </w:pPr>
            <w:r>
              <w:rPr>
                <w:rFonts w:ascii="Times New Roman" w:hAnsi="Times New Roman" w:cs="Times New Roman"/>
                <w:color w:val="#000000"/>
                <w:sz w:val="24"/>
                <w:szCs w:val="24"/>
              </w:rPr>
              <w:t> Анализ влияния факторов на финансовые результаты и финансовое состояние.</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Национальная экономика России – взаимосвязанный хозяйственный комплекс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Национальная экономика России – взаимосвязанный хозяйственный комплекс.</w:t>
            </w:r>
          </w:p>
          <w:p>
            <w:pPr>
              <w:jc w:val="both"/>
              <w:spacing w:after="0" w:line="240" w:lineRule="auto"/>
              <w:rPr>
                <w:sz w:val="24"/>
                <w:szCs w:val="24"/>
              </w:rPr>
            </w:pPr>
            <w:r>
              <w:rPr>
                <w:rFonts w:ascii="Times New Roman" w:hAnsi="Times New Roman" w:cs="Times New Roman"/>
                <w:color w:val="#000000"/>
                <w:sz w:val="24"/>
                <w:szCs w:val="24"/>
              </w:rPr>
              <w:t> 2.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w:t>
            </w:r>
          </w:p>
          <w:p>
            <w:pPr>
              <w:jc w:val="both"/>
              <w:spacing w:after="0" w:line="240" w:lineRule="auto"/>
              <w:rPr>
                <w:sz w:val="24"/>
                <w:szCs w:val="24"/>
              </w:rPr>
            </w:pPr>
            <w:r>
              <w:rPr>
                <w:rFonts w:ascii="Times New Roman" w:hAnsi="Times New Roman" w:cs="Times New Roman"/>
                <w:color w:val="#000000"/>
                <w:sz w:val="24"/>
                <w:szCs w:val="24"/>
              </w:rPr>
              <w:t> 2.Организационная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основных фондов в деятельности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1.Классификация основных фондов народного хозяйства и ее экономическое назначение.</w:t>
            </w:r>
          </w:p>
          <w:p>
            <w:pPr>
              <w:jc w:val="both"/>
              <w:spacing w:after="0" w:line="240" w:lineRule="auto"/>
              <w:rPr>
                <w:sz w:val="24"/>
                <w:szCs w:val="24"/>
              </w:rPr>
            </w:pPr>
            <w:r>
              <w:rPr>
                <w:rFonts w:ascii="Times New Roman" w:hAnsi="Times New Roman" w:cs="Times New Roman"/>
                <w:color w:val="#000000"/>
                <w:sz w:val="24"/>
                <w:szCs w:val="24"/>
              </w:rPr>
              <w:t> 2.Виды оценок основных фондов. Необходимость переоценок и методы их организации.</w:t>
            </w:r>
          </w:p>
          <w:p>
            <w:pPr>
              <w:jc w:val="both"/>
              <w:spacing w:after="0" w:line="240" w:lineRule="auto"/>
              <w:rPr>
                <w:sz w:val="24"/>
                <w:szCs w:val="24"/>
              </w:rPr>
            </w:pPr>
            <w:r>
              <w:rPr>
                <w:rFonts w:ascii="Times New Roman" w:hAnsi="Times New Roman" w:cs="Times New Roman"/>
                <w:color w:val="#000000"/>
                <w:sz w:val="24"/>
                <w:szCs w:val="24"/>
              </w:rPr>
              <w:t> 3.Виды износа и амортизации основных фондов.</w:t>
            </w:r>
          </w:p>
          <w:p>
            <w:pPr>
              <w:jc w:val="both"/>
              <w:spacing w:after="0" w:line="240" w:lineRule="auto"/>
              <w:rPr>
                <w:sz w:val="24"/>
                <w:szCs w:val="24"/>
              </w:rPr>
            </w:pPr>
            <w:r>
              <w:rPr>
                <w:rFonts w:ascii="Times New Roman" w:hAnsi="Times New Roman" w:cs="Times New Roman"/>
                <w:color w:val="#000000"/>
                <w:sz w:val="24"/>
                <w:szCs w:val="24"/>
              </w:rPr>
              <w:t> 4.Методы начисления амортизации: линейные и нелинейные.</w:t>
            </w:r>
          </w:p>
          <w:p>
            <w:pPr>
              <w:jc w:val="both"/>
              <w:spacing w:after="0" w:line="240" w:lineRule="auto"/>
              <w:rPr>
                <w:sz w:val="24"/>
                <w:szCs w:val="24"/>
              </w:rPr>
            </w:pPr>
            <w:r>
              <w:rPr>
                <w:rFonts w:ascii="Times New Roman" w:hAnsi="Times New Roman" w:cs="Times New Roman"/>
                <w:color w:val="#000000"/>
                <w:sz w:val="24"/>
                <w:szCs w:val="24"/>
              </w:rPr>
              <w:t> 5.Система показателей их использования.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основных фондов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движения и состояния основных фондов. Показатели эффективности использования основных фондов.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оборотных фондов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1.Оборотные фонды и оборотные средства: понятие, состав и классификация.</w:t>
            </w:r>
          </w:p>
          <w:p>
            <w:pPr>
              <w:jc w:val="both"/>
              <w:spacing w:after="0" w:line="240" w:lineRule="auto"/>
              <w:rPr>
                <w:sz w:val="24"/>
                <w:szCs w:val="24"/>
              </w:rPr>
            </w:pPr>
            <w:r>
              <w:rPr>
                <w:rFonts w:ascii="Times New Roman" w:hAnsi="Times New Roman" w:cs="Times New Roman"/>
                <w:color w:val="#000000"/>
                <w:sz w:val="24"/>
                <w:szCs w:val="24"/>
              </w:rPr>
              <w:t> 2.Нормирование как основная часть процесса планирования оборотных средств.</w:t>
            </w:r>
          </w:p>
          <w:p>
            <w:pPr>
              <w:jc w:val="both"/>
              <w:spacing w:after="0" w:line="240" w:lineRule="auto"/>
              <w:rPr>
                <w:sz w:val="24"/>
                <w:szCs w:val="24"/>
              </w:rPr>
            </w:pPr>
            <w:r>
              <w:rPr>
                <w:rFonts w:ascii="Times New Roman" w:hAnsi="Times New Roman" w:cs="Times New Roman"/>
                <w:color w:val="#000000"/>
                <w:sz w:val="24"/>
                <w:szCs w:val="24"/>
              </w:rPr>
              <w:t> 3.Показатели использования оборотных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оборотных фондов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оборачиваемости: коэффициент оборачиваемости, длительность оборота.Коэффициент закрепления.  Расчет норм  по видам оборотных фондов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Инвестиционная деятельность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1.Инвестиционная деятельность предприятия. Виды инвестиций.</w:t>
            </w:r>
          </w:p>
          <w:p>
            <w:pPr>
              <w:jc w:val="both"/>
              <w:spacing w:after="0" w:line="240" w:lineRule="auto"/>
              <w:rPr>
                <w:sz w:val="24"/>
                <w:szCs w:val="24"/>
              </w:rPr>
            </w:pPr>
            <w:r>
              <w:rPr>
                <w:rFonts w:ascii="Times New Roman" w:hAnsi="Times New Roman" w:cs="Times New Roman"/>
                <w:color w:val="#000000"/>
                <w:sz w:val="24"/>
                <w:szCs w:val="24"/>
              </w:rPr>
              <w:t> 2.Показатели оценки эффективности инвестиционной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эффективности инвестиций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инвестиций: чистый доход, чистый дисконтированный доход, индекс доходности. Срок окупаемости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персонала в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1.Понятия «рабочая сила», «трудовые ресурсы», «кадры», «производственный персонал».</w:t>
            </w:r>
          </w:p>
          <w:p>
            <w:pPr>
              <w:jc w:val="both"/>
              <w:spacing w:after="0" w:line="240" w:lineRule="auto"/>
              <w:rPr>
                <w:sz w:val="24"/>
                <w:szCs w:val="24"/>
              </w:rPr>
            </w:pPr>
            <w:r>
              <w:rPr>
                <w:rFonts w:ascii="Times New Roman" w:hAnsi="Times New Roman" w:cs="Times New Roman"/>
                <w:color w:val="#000000"/>
                <w:sz w:val="24"/>
                <w:szCs w:val="24"/>
              </w:rPr>
              <w:t> 2.Понятие профессии, специальности, квалификации.</w:t>
            </w:r>
          </w:p>
          <w:p>
            <w:pPr>
              <w:jc w:val="both"/>
              <w:spacing w:after="0" w:line="240" w:lineRule="auto"/>
              <w:rPr>
                <w:sz w:val="24"/>
                <w:szCs w:val="24"/>
              </w:rPr>
            </w:pPr>
            <w:r>
              <w:rPr>
                <w:rFonts w:ascii="Times New Roman" w:hAnsi="Times New Roman" w:cs="Times New Roman"/>
                <w:color w:val="#000000"/>
                <w:sz w:val="24"/>
                <w:szCs w:val="24"/>
              </w:rPr>
              <w:t> 3.Показатели производительности труда, факторы, обуславливающие ее уровень</w:t>
            </w:r>
          </w:p>
          <w:p>
            <w:pPr>
              <w:jc w:val="both"/>
              <w:spacing w:after="0" w:line="240" w:lineRule="auto"/>
              <w:rPr>
                <w:sz w:val="24"/>
                <w:szCs w:val="24"/>
              </w:rPr>
            </w:pPr>
            <w:r>
              <w:rPr>
                <w:rFonts w:ascii="Times New Roman" w:hAnsi="Times New Roman" w:cs="Times New Roman"/>
                <w:color w:val="#000000"/>
                <w:sz w:val="24"/>
                <w:szCs w:val="24"/>
              </w:rPr>
              <w:t> 4.Планирование численности и состава персонала.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Оплата труда персонала в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организации оплаты труда.</w:t>
            </w:r>
          </w:p>
          <w:p>
            <w:pPr>
              <w:jc w:val="both"/>
              <w:spacing w:after="0" w:line="240" w:lineRule="auto"/>
              <w:rPr>
                <w:sz w:val="24"/>
                <w:szCs w:val="24"/>
              </w:rPr>
            </w:pPr>
            <w:r>
              <w:rPr>
                <w:rFonts w:ascii="Times New Roman" w:hAnsi="Times New Roman" w:cs="Times New Roman"/>
                <w:color w:val="#000000"/>
                <w:sz w:val="24"/>
                <w:szCs w:val="24"/>
              </w:rPr>
              <w:t> 2.Тарифная система как база рациональной организации оплаты труда.</w:t>
            </w:r>
          </w:p>
          <w:p>
            <w:pPr>
              <w:jc w:val="both"/>
              <w:spacing w:after="0" w:line="240" w:lineRule="auto"/>
              <w:rPr>
                <w:sz w:val="24"/>
                <w:szCs w:val="24"/>
              </w:rPr>
            </w:pPr>
            <w:r>
              <w:rPr>
                <w:rFonts w:ascii="Times New Roman" w:hAnsi="Times New Roman" w:cs="Times New Roman"/>
                <w:color w:val="#000000"/>
                <w:sz w:val="24"/>
                <w:szCs w:val="24"/>
              </w:rPr>
              <w:t> 3.Формы оплаты труда. Характеристика систем сдельной и повременной оплаты труда. Виды надбавок и доплат к заработной плате работающих.</w:t>
            </w:r>
          </w:p>
          <w:p>
            <w:pPr>
              <w:jc w:val="both"/>
              <w:spacing w:after="0" w:line="240" w:lineRule="auto"/>
              <w:rPr>
                <w:sz w:val="24"/>
                <w:szCs w:val="24"/>
              </w:rPr>
            </w:pPr>
            <w:r>
              <w:rPr>
                <w:rFonts w:ascii="Times New Roman" w:hAnsi="Times New Roman" w:cs="Times New Roman"/>
                <w:color w:val="#000000"/>
                <w:sz w:val="24"/>
                <w:szCs w:val="24"/>
              </w:rPr>
              <w:t> 4.Состав фонда оплаты труда.</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трудовых показателей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численности работников предприятия. Коэффициенты движения и выбития персонала. Текучесть кадров. Расчет производительности труда работников. Определение оплаты труда работников разных категорий. Формирование фонда оплаты труда работников предприятия.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на предприятии, их характеристика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1.Перспективное (стратегическое) планирование: долгосрочное (10-15 лет) и среднесрочное (5 лет). Текущее (годовое) планирование.</w:t>
            </w:r>
          </w:p>
          <w:p>
            <w:pPr>
              <w:jc w:val="both"/>
              <w:spacing w:after="0" w:line="240" w:lineRule="auto"/>
              <w:rPr>
                <w:sz w:val="24"/>
                <w:szCs w:val="24"/>
              </w:rPr>
            </w:pPr>
            <w:r>
              <w:rPr>
                <w:rFonts w:ascii="Times New Roman" w:hAnsi="Times New Roman" w:cs="Times New Roman"/>
                <w:color w:val="#000000"/>
                <w:sz w:val="24"/>
                <w:szCs w:val="24"/>
              </w:rPr>
              <w:t> 2.Оперативно – производственное планирование.</w:t>
            </w:r>
          </w:p>
          <w:p>
            <w:pPr>
              <w:jc w:val="both"/>
              <w:spacing w:after="0" w:line="240" w:lineRule="auto"/>
              <w:rPr>
                <w:sz w:val="24"/>
                <w:szCs w:val="24"/>
              </w:rPr>
            </w:pPr>
            <w:r>
              <w:rPr>
                <w:rFonts w:ascii="Times New Roman" w:hAnsi="Times New Roman" w:cs="Times New Roman"/>
                <w:color w:val="#000000"/>
                <w:sz w:val="24"/>
                <w:szCs w:val="24"/>
              </w:rPr>
              <w:t> 3.Основные плановые показатели по видам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Бизнес-планирование в предприятии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1.Бизнес-план предприятия (проекта, сделки), его назначение.</w:t>
            </w:r>
          </w:p>
          <w:p>
            <w:pPr>
              <w:jc w:val="both"/>
              <w:spacing w:after="0" w:line="240" w:lineRule="auto"/>
              <w:rPr>
                <w:sz w:val="24"/>
                <w:szCs w:val="24"/>
              </w:rPr>
            </w:pPr>
            <w:r>
              <w:rPr>
                <w:rFonts w:ascii="Times New Roman" w:hAnsi="Times New Roman" w:cs="Times New Roman"/>
                <w:color w:val="#000000"/>
                <w:sz w:val="24"/>
                <w:szCs w:val="24"/>
              </w:rPr>
              <w:t> 2.Характеристика разделов бизнес-плана, их взаимосвязей; методика разработки и оформления.</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элементов производственной программы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1.Методологические основы планирования производственной программы.</w:t>
            </w:r>
          </w:p>
          <w:p>
            <w:pPr>
              <w:jc w:val="both"/>
              <w:spacing w:after="0" w:line="240" w:lineRule="auto"/>
              <w:rPr>
                <w:sz w:val="24"/>
                <w:szCs w:val="24"/>
              </w:rPr>
            </w:pPr>
            <w:r>
              <w:rPr>
                <w:rFonts w:ascii="Times New Roman" w:hAnsi="Times New Roman" w:cs="Times New Roman"/>
                <w:color w:val="#000000"/>
                <w:sz w:val="24"/>
                <w:szCs w:val="24"/>
              </w:rPr>
              <w:t> 2.Разработка технико-экономических норм, нормативов.</w:t>
            </w:r>
          </w:p>
          <w:p>
            <w:pPr>
              <w:jc w:val="both"/>
              <w:spacing w:after="0" w:line="240" w:lineRule="auto"/>
              <w:rPr>
                <w:sz w:val="24"/>
                <w:szCs w:val="24"/>
              </w:rPr>
            </w:pPr>
            <w:r>
              <w:rPr>
                <w:rFonts w:ascii="Times New Roman" w:hAnsi="Times New Roman" w:cs="Times New Roman"/>
                <w:color w:val="#000000"/>
                <w:sz w:val="24"/>
                <w:szCs w:val="24"/>
              </w:rPr>
              <w:t> 3.Содержание производственной программы предприятия, характеристика ее разделов и показателей.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производственной программы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Валовая, товарная и реализованная продукция, валовой и внутризаводской оборот. Чистая продукция предприятия.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Производственная мощность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производственной мощности.</w:t>
            </w:r>
          </w:p>
          <w:p>
            <w:pPr>
              <w:jc w:val="both"/>
              <w:spacing w:after="0" w:line="240" w:lineRule="auto"/>
              <w:rPr>
                <w:sz w:val="24"/>
                <w:szCs w:val="24"/>
              </w:rPr>
            </w:pPr>
            <w:r>
              <w:rPr>
                <w:rFonts w:ascii="Times New Roman" w:hAnsi="Times New Roman" w:cs="Times New Roman"/>
                <w:color w:val="#000000"/>
                <w:sz w:val="24"/>
                <w:szCs w:val="24"/>
              </w:rPr>
              <w:t> 2.Методика расчета производственной мощности: входной, выходной, среднегодовой.</w:t>
            </w:r>
          </w:p>
          <w:p>
            <w:pPr>
              <w:jc w:val="both"/>
              <w:spacing w:after="0" w:line="240" w:lineRule="auto"/>
              <w:rPr>
                <w:sz w:val="24"/>
                <w:szCs w:val="24"/>
              </w:rPr>
            </w:pPr>
            <w:r>
              <w:rPr>
                <w:rFonts w:ascii="Times New Roman" w:hAnsi="Times New Roman" w:cs="Times New Roman"/>
                <w:color w:val="#000000"/>
                <w:sz w:val="24"/>
                <w:szCs w:val="24"/>
              </w:rPr>
              <w:t> 3.Показатели использования производственной мощности.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мощности предприятия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входной, выходной, среднегодовой производственной мощности предприятия. Коэффициент использования производственной мощности.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расходов в предприятии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1.Принципы формирования состава затрат, включаемых в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2.Разграничение затрат, относимых на себестоимость продукции (работ, услуг), и финансируемых за счет других источников финансирования.</w:t>
            </w:r>
          </w:p>
          <w:p>
            <w:pPr>
              <w:jc w:val="both"/>
              <w:spacing w:after="0" w:line="240" w:lineRule="auto"/>
              <w:rPr>
                <w:sz w:val="24"/>
                <w:szCs w:val="24"/>
              </w:rPr>
            </w:pPr>
            <w:r>
              <w:rPr>
                <w:rFonts w:ascii="Times New Roman" w:hAnsi="Times New Roman" w:cs="Times New Roman"/>
                <w:color w:val="#000000"/>
                <w:sz w:val="24"/>
                <w:szCs w:val="24"/>
              </w:rPr>
              <w:t> 3.Показатели  издержек: уровень издержек, экономичность, эффективность использования ресурсов, издержкоемкость.</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состава и структуры затрат на производство и реализацию продукции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прямых, косвенных, постоянных, переменных изедржек, расчет коммерческих расходов.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Калькулирование себестоимости продукции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1.Группировка  затрат  по экономическому содержанию и  калькуляционным статьям расхода.</w:t>
            </w:r>
          </w:p>
          <w:p>
            <w:pPr>
              <w:jc w:val="both"/>
              <w:spacing w:after="0" w:line="240" w:lineRule="auto"/>
              <w:rPr>
                <w:sz w:val="24"/>
                <w:szCs w:val="24"/>
              </w:rPr>
            </w:pPr>
            <w:r>
              <w:rPr>
                <w:rFonts w:ascii="Times New Roman" w:hAnsi="Times New Roman" w:cs="Times New Roman"/>
                <w:color w:val="#000000"/>
                <w:sz w:val="24"/>
                <w:szCs w:val="24"/>
              </w:rPr>
              <w:t> 2.Номенклатура учета элементов затрат, учитываемых в себестоимости продукции и при определении налогооблагаемой прибыли.</w:t>
            </w:r>
          </w:p>
          <w:p>
            <w:pPr>
              <w:jc w:val="both"/>
              <w:spacing w:after="0" w:line="240" w:lineRule="auto"/>
              <w:rPr>
                <w:sz w:val="24"/>
                <w:szCs w:val="24"/>
              </w:rPr>
            </w:pPr>
            <w:r>
              <w:rPr>
                <w:rFonts w:ascii="Times New Roman" w:hAnsi="Times New Roman" w:cs="Times New Roman"/>
                <w:color w:val="#000000"/>
                <w:sz w:val="24"/>
                <w:szCs w:val="24"/>
              </w:rPr>
              <w:t> 3.Методы  исчисления  и калькуляции себестоимости  продукции в организации.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калькуляции себестоимсти продукции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методов расчета нормативных и фактических расходов, определение цеховой, производственной и полной себестоимости продукции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финансовых показателей в предприятии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этапы формирования цен в условиях рыночных отношений.</w:t>
            </w:r>
          </w:p>
          <w:p>
            <w:pPr>
              <w:jc w:val="both"/>
              <w:spacing w:after="0" w:line="240" w:lineRule="auto"/>
              <w:rPr>
                <w:sz w:val="24"/>
                <w:szCs w:val="24"/>
              </w:rPr>
            </w:pPr>
            <w:r>
              <w:rPr>
                <w:rFonts w:ascii="Times New Roman" w:hAnsi="Times New Roman" w:cs="Times New Roman"/>
                <w:color w:val="#000000"/>
                <w:sz w:val="24"/>
                <w:szCs w:val="24"/>
              </w:rPr>
              <w:t> 2.Ценовая политика организации, этапы ее разработки. Методы ценообразования.</w:t>
            </w:r>
          </w:p>
          <w:p>
            <w:pPr>
              <w:jc w:val="both"/>
              <w:spacing w:after="0" w:line="240" w:lineRule="auto"/>
              <w:rPr>
                <w:sz w:val="24"/>
                <w:szCs w:val="24"/>
              </w:rPr>
            </w:pPr>
            <w:r>
              <w:rPr>
                <w:rFonts w:ascii="Times New Roman" w:hAnsi="Times New Roman" w:cs="Times New Roman"/>
                <w:color w:val="#000000"/>
                <w:sz w:val="24"/>
                <w:szCs w:val="24"/>
              </w:rPr>
              <w:t> 3.Доходы предприятия, их состав и методы расчета.</w:t>
            </w:r>
          </w:p>
          <w:p>
            <w:pPr>
              <w:jc w:val="both"/>
              <w:spacing w:after="0" w:line="240" w:lineRule="auto"/>
              <w:rPr>
                <w:sz w:val="24"/>
                <w:szCs w:val="24"/>
              </w:rPr>
            </w:pPr>
            <w:r>
              <w:rPr>
                <w:rFonts w:ascii="Times New Roman" w:hAnsi="Times New Roman" w:cs="Times New Roman"/>
                <w:color w:val="#000000"/>
                <w:sz w:val="24"/>
                <w:szCs w:val="24"/>
              </w:rPr>
              <w:t> 4.Прибыль предприятия, ее виды, состав и порядок определения.</w:t>
            </w:r>
          </w:p>
          <w:p>
            <w:pPr>
              <w:jc w:val="both"/>
              <w:spacing w:after="0" w:line="240" w:lineRule="auto"/>
              <w:rPr>
                <w:sz w:val="24"/>
                <w:szCs w:val="24"/>
              </w:rPr>
            </w:pPr>
            <w:r>
              <w:rPr>
                <w:rFonts w:ascii="Times New Roman" w:hAnsi="Times New Roman" w:cs="Times New Roman"/>
                <w:color w:val="#000000"/>
                <w:sz w:val="24"/>
                <w:szCs w:val="24"/>
              </w:rPr>
              <w:t> 5.Понятие рентабельности предприятия. Система показателей рентабельности.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финансовых показателей предприятия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цены на продукцию (работу, услугу). Валовая прибыль, прибыль от продаж, чистая прибыль. Показатели рентабельности реализации, деятельности, ресурсов.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1.Система показателей эффективности производства, ее состав и характеристика.</w:t>
            </w:r>
          </w:p>
          <w:p>
            <w:pPr>
              <w:jc w:val="both"/>
              <w:spacing w:after="0" w:line="240" w:lineRule="auto"/>
              <w:rPr>
                <w:sz w:val="24"/>
                <w:szCs w:val="24"/>
              </w:rPr>
            </w:pPr>
            <w:r>
              <w:rPr>
                <w:rFonts w:ascii="Times New Roman" w:hAnsi="Times New Roman" w:cs="Times New Roman"/>
                <w:color w:val="#000000"/>
                <w:sz w:val="24"/>
                <w:szCs w:val="24"/>
              </w:rPr>
              <w:t> 2.Обобщающие показатели эффективности функционирования предприятия, отрасли, экономики.</w:t>
            </w:r>
          </w:p>
          <w:p>
            <w:pPr>
              <w:jc w:val="both"/>
              <w:spacing w:after="0" w:line="240" w:lineRule="auto"/>
              <w:rPr>
                <w:sz w:val="24"/>
                <w:szCs w:val="24"/>
              </w:rPr>
            </w:pPr>
            <w:r>
              <w:rPr>
                <w:rFonts w:ascii="Times New Roman" w:hAnsi="Times New Roman" w:cs="Times New Roman"/>
                <w:color w:val="#000000"/>
                <w:sz w:val="24"/>
                <w:szCs w:val="24"/>
              </w:rPr>
              <w:t> 3.Показатели эффективности отдачи ресурсов: труда, основного и оборотного капитала.</w:t>
            </w:r>
          </w:p>
          <w:p>
            <w:pPr>
              <w:jc w:val="both"/>
              <w:spacing w:after="0" w:line="240" w:lineRule="auto"/>
              <w:rPr>
                <w:sz w:val="24"/>
                <w:szCs w:val="24"/>
              </w:rPr>
            </w:pPr>
            <w:r>
              <w:rPr>
                <w:rFonts w:ascii="Times New Roman" w:hAnsi="Times New Roman" w:cs="Times New Roman"/>
                <w:color w:val="#000000"/>
                <w:sz w:val="24"/>
                <w:szCs w:val="24"/>
              </w:rPr>
              <w:t> 4.Показатели эффективности затрат: текущих и капитальных.</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эффективности деятельности предприятия</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отдачи ресурсов: труда, основного и оборотного капитала.Показатели эффективности затрат: текущих и капитальных.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финансового положения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1.Характеристика балансового отчета предприятия и группировки статей его актива и пассива.</w:t>
            </w:r>
          </w:p>
          <w:p>
            <w:pPr>
              <w:jc w:val="both"/>
              <w:spacing w:after="0" w:line="240" w:lineRule="auto"/>
              <w:rPr>
                <w:sz w:val="24"/>
                <w:szCs w:val="24"/>
              </w:rPr>
            </w:pPr>
            <w:r>
              <w:rPr>
                <w:rFonts w:ascii="Times New Roman" w:hAnsi="Times New Roman" w:cs="Times New Roman"/>
                <w:color w:val="#000000"/>
                <w:sz w:val="24"/>
                <w:szCs w:val="24"/>
              </w:rPr>
              <w:t> 2.Банкротство российских предприятий (причины, процедура).</w:t>
            </w:r>
          </w:p>
          <w:p>
            <w:pPr>
              <w:jc w:val="both"/>
              <w:spacing w:after="0" w:line="240" w:lineRule="auto"/>
              <w:rPr>
                <w:sz w:val="24"/>
                <w:szCs w:val="24"/>
              </w:rPr>
            </w:pPr>
            <w:r>
              <w:rPr>
                <w:rFonts w:ascii="Times New Roman" w:hAnsi="Times New Roman" w:cs="Times New Roman"/>
                <w:color w:val="#000000"/>
                <w:sz w:val="24"/>
                <w:szCs w:val="24"/>
              </w:rPr>
              <w:t> 3.Риск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фирмы (предприятия)»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Производственный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https://urait.ru/bcode/470922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Фирма</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субъект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978-5-534-01742-7.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https://urait.ru/bcode/469614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Чалдаева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Ахметшина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Грузина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Корнеева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Русакова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Харитонова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Чернышев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Швандар</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Шаркова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978-5-534-14485-7.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https://urait.ru/bcode/477698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Ценжарик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Евневич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Давыденко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Нестеренко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Артемова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Чеберко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978-5-534-05066-0.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https://urait.ru/bcode/469206</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Наливайченко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Ергин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Ветрова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Артюхова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Танцюра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Стаценко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Штофер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Ошовская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Яковенко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Потеева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Шамилева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Ефремова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Шевченко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Ольховая</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Дементьев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Гайсарова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Каминская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Хоришко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978-5-534-07495-6.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https://urait.ru/bcode/474584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83.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83.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2024-2025_ФГОС3++2024_Бак-ОФО-ПИ(24)_plx_Экономика фирмы (предприятия)_11111111</dc:title>
  <dc:creator>FastReport.NET</dc:creator>
</cp:coreProperties>
</file>